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CA" w:rsidP="002915CA" w:rsidRDefault="002915CA" w14:paraId="6F8062F1" w14:textId="77777777">
      <w:pPr>
        <w:tabs>
          <w:tab w:val="left" w:pos="2865"/>
        </w:tabs>
      </w:pPr>
      <w:bookmarkStart w:name="_GoBack" w:id="0"/>
      <w:bookmarkEnd w:id="0"/>
    </w:p>
    <w:p w:rsidRPr="00250207" w:rsidR="00250207" w:rsidP="00250207" w:rsidRDefault="00A4144F" w14:paraId="2B60AC97" w14:textId="66CBA642">
      <w:pPr>
        <w:pStyle w:val="Title"/>
      </w:pPr>
      <w:bookmarkStart w:name="BiasTips" w:id="1"/>
      <w:bookmarkEnd w:id="1"/>
      <w:r>
        <w:t>TIP SHEET</w:t>
      </w:r>
      <w:r w:rsidR="00F2779C">
        <w:t xml:space="preserve">: </w:t>
      </w:r>
      <w:r w:rsidR="00275D77">
        <w:t xml:space="preserve">Bias in Program </w:t>
      </w:r>
      <w:r w:rsidR="00250207">
        <w:t>Evaluation</w:t>
      </w:r>
    </w:p>
    <w:p w:rsidRPr="00275D77" w:rsidR="00275D77" w:rsidP="00275D77" w:rsidRDefault="00275D77" w14:paraId="7B776E70" w14:textId="78E088E1">
      <w:r>
        <w:t>In statistics, bias is defined as “a</w:t>
      </w:r>
      <w:r w:rsidRPr="00275D77">
        <w:t xml:space="preserve"> systematic distortion of a statistical result due to a factor not allowed for in its derivation” (from </w:t>
      </w:r>
      <w:r w:rsidRPr="00275D77">
        <w:rPr>
          <w:i/>
          <w:iCs/>
        </w:rPr>
        <w:t>Oxford Dictionaries</w:t>
      </w:r>
      <w:r w:rsidRPr="00275D77">
        <w:t xml:space="preserve">, </w:t>
      </w:r>
      <w:hyperlink w:history="1" r:id="rId10">
        <w:r w:rsidRPr="00275D77">
          <w:rPr>
            <w:rStyle w:val="Hyperlink"/>
            <w:rFonts w:hAnsi="Arial"/>
            <w:color w:val="000000" w:themeColor="text1"/>
            <w:kern w:val="24"/>
          </w:rPr>
          <w:t>http</w:t>
        </w:r>
      </w:hyperlink>
      <w:hyperlink w:history="1" r:id="rId11">
        <w:r w:rsidRPr="00275D77">
          <w:rPr>
            <w:rStyle w:val="Hyperlink"/>
            <w:rFonts w:hAnsi="Arial"/>
            <w:color w:val="000000" w:themeColor="text1"/>
            <w:kern w:val="24"/>
          </w:rPr>
          <w:t>://</w:t>
        </w:r>
      </w:hyperlink>
      <w:hyperlink w:history="1" r:id="rId12">
        <w:r w:rsidRPr="00275D77">
          <w:rPr>
            <w:rStyle w:val="Hyperlink"/>
            <w:rFonts w:hAnsi="Arial"/>
            <w:color w:val="000000" w:themeColor="text1"/>
            <w:kern w:val="24"/>
          </w:rPr>
          <w:t>www.oxforddictionaries.com/us/definition/american_english/bias</w:t>
        </w:r>
      </w:hyperlink>
      <w:r w:rsidRPr="00275D77">
        <w:t>)</w:t>
      </w:r>
      <w:r>
        <w:t>.</w:t>
      </w:r>
      <w:r w:rsidR="003565ED">
        <w:t xml:space="preserve"> There are several types of bias</w:t>
      </w:r>
      <w:r w:rsidR="00E94F89">
        <w:t xml:space="preserve"> – statistical and non-statistical –</w:t>
      </w:r>
      <w:r w:rsidR="003565ED">
        <w:t xml:space="preserve"> that are </w:t>
      </w:r>
      <w:r w:rsidR="00E94F89">
        <w:t xml:space="preserve">particularly relevant </w:t>
      </w:r>
      <w:r w:rsidR="003565ED">
        <w:t>to the evaluation of social and educational program</w:t>
      </w:r>
      <w:r w:rsidR="00E94F89">
        <w:t>s</w:t>
      </w:r>
      <w:r w:rsidR="003565ED">
        <w:t>. These are summarized in the table below: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4419"/>
        <w:gridCol w:w="4419"/>
      </w:tblGrid>
      <w:tr w:rsidR="003565ED" w:rsidTr="00743DEF" w14:paraId="1CD5E2C9" w14:textId="77777777">
        <w:tc>
          <w:tcPr>
            <w:tcW w:w="2178" w:type="dxa"/>
          </w:tcPr>
          <w:p w:rsidRPr="003565ED" w:rsidR="003565ED" w:rsidP="003565ED" w:rsidRDefault="003565ED" w14:paraId="2FD4BFF1" w14:textId="77777777">
            <w:pPr>
              <w:pStyle w:val="Heading3"/>
              <w:outlineLvl w:val="2"/>
              <w:rPr>
                <w:b/>
              </w:rPr>
            </w:pPr>
            <w:r w:rsidRPr="003565ED">
              <w:rPr>
                <w:b/>
              </w:rPr>
              <w:t>Type of Bias</w:t>
            </w:r>
          </w:p>
        </w:tc>
        <w:tc>
          <w:tcPr>
            <w:tcW w:w="4419" w:type="dxa"/>
          </w:tcPr>
          <w:p w:rsidRPr="003565ED" w:rsidR="003565ED" w:rsidP="003565ED" w:rsidRDefault="003565ED" w14:paraId="0FD440C5" w14:textId="77777777">
            <w:pPr>
              <w:pStyle w:val="Heading3"/>
              <w:outlineLvl w:val="2"/>
              <w:rPr>
                <w:b/>
              </w:rPr>
            </w:pPr>
            <w:r w:rsidRPr="003565ED">
              <w:rPr>
                <w:b/>
              </w:rPr>
              <w:t>What it is</w:t>
            </w:r>
          </w:p>
        </w:tc>
        <w:tc>
          <w:tcPr>
            <w:tcW w:w="4419" w:type="dxa"/>
          </w:tcPr>
          <w:p w:rsidRPr="003565ED" w:rsidR="003565ED" w:rsidP="003565ED" w:rsidRDefault="003565ED" w14:paraId="5CC56C3A" w14:textId="77777777">
            <w:pPr>
              <w:pStyle w:val="Heading3"/>
              <w:outlineLvl w:val="2"/>
              <w:rPr>
                <w:b/>
              </w:rPr>
            </w:pPr>
            <w:r w:rsidRPr="003565ED">
              <w:rPr>
                <w:b/>
              </w:rPr>
              <w:t>Why it Matters</w:t>
            </w:r>
          </w:p>
        </w:tc>
      </w:tr>
      <w:tr w:rsidR="00E94F89" w:rsidTr="00743DEF" w14:paraId="15C273AF" w14:textId="77777777">
        <w:tc>
          <w:tcPr>
            <w:tcW w:w="2178" w:type="dxa"/>
          </w:tcPr>
          <w:p w:rsidRPr="00743DEF" w:rsidR="00E94F89" w:rsidP="00066DB0" w:rsidRDefault="00E94F89" w14:paraId="5EE3B6D6" w14:textId="17DDA064">
            <w:pPr>
              <w:rPr>
                <w:b/>
              </w:rPr>
            </w:pPr>
            <w:r>
              <w:rPr>
                <w:b/>
              </w:rPr>
              <w:t>Cultural Bias</w:t>
            </w:r>
          </w:p>
        </w:tc>
        <w:tc>
          <w:tcPr>
            <w:tcW w:w="4419" w:type="dxa"/>
          </w:tcPr>
          <w:p w:rsidR="00E94F89" w:rsidP="00E94F89" w:rsidRDefault="00E713BF" w14:paraId="60EA163F" w14:textId="0912847A">
            <w:pPr>
              <w:jc w:val="left"/>
            </w:pPr>
            <w:r>
              <w:t xml:space="preserve">The bias that we as humans bring to our interpretation of the world as a result of </w:t>
            </w:r>
            <w:r w:rsidR="0005632A">
              <w:t>the people, places, and things in our lives (objectivity is a myth!).</w:t>
            </w:r>
          </w:p>
        </w:tc>
        <w:tc>
          <w:tcPr>
            <w:tcW w:w="4419" w:type="dxa"/>
          </w:tcPr>
          <w:p w:rsidRPr="003565ED" w:rsidR="00E94F89" w:rsidP="00E94F89" w:rsidRDefault="00BA5B50" w14:paraId="0F644BF3" w14:textId="0405244D">
            <w:pPr>
              <w:jc w:val="left"/>
            </w:pPr>
            <w:r>
              <w:t>Failure to acknowledge one’s cultural biases as an evaluator can be harmful to stakeholders when working across differences of race, class, gender, sexuality, ability, etc.</w:t>
            </w:r>
          </w:p>
        </w:tc>
      </w:tr>
      <w:tr w:rsidR="00E94F89" w:rsidTr="00743DEF" w14:paraId="14351E2E" w14:textId="77777777">
        <w:tc>
          <w:tcPr>
            <w:tcW w:w="2178" w:type="dxa"/>
          </w:tcPr>
          <w:p w:rsidRPr="00743DEF" w:rsidR="00E94F89" w:rsidP="00066DB0" w:rsidRDefault="00E94F89" w14:paraId="5FDCC236" w14:textId="2C5EECE1">
            <w:pPr>
              <w:rPr>
                <w:b/>
              </w:rPr>
            </w:pPr>
            <w:r>
              <w:rPr>
                <w:b/>
              </w:rPr>
              <w:t>Confirmation Bias</w:t>
            </w:r>
          </w:p>
        </w:tc>
        <w:tc>
          <w:tcPr>
            <w:tcW w:w="4419" w:type="dxa"/>
          </w:tcPr>
          <w:p w:rsidR="00E94F89" w:rsidP="00E94F89" w:rsidRDefault="0005632A" w14:paraId="33136FF4" w14:textId="58D6D24F">
            <w:pPr>
              <w:jc w:val="left"/>
            </w:pPr>
            <w:r>
              <w:t>When we seek out and/or interpret information in a way that confirms and/or reinforces what we already believe.</w:t>
            </w:r>
          </w:p>
        </w:tc>
        <w:tc>
          <w:tcPr>
            <w:tcW w:w="4419" w:type="dxa"/>
          </w:tcPr>
          <w:p w:rsidRPr="003565ED" w:rsidR="00E94F89" w:rsidP="00E94F89" w:rsidRDefault="004D22FB" w14:paraId="0BBAB16B" w14:textId="71B369DC">
            <w:pPr>
              <w:jc w:val="left"/>
            </w:pPr>
            <w:r>
              <w:t>We may make decisions based on inaccurate or incomplete information or interpretations of information.</w:t>
            </w:r>
          </w:p>
        </w:tc>
      </w:tr>
      <w:tr w:rsidR="003565ED" w:rsidTr="00743DEF" w14:paraId="793C672F" w14:textId="77777777">
        <w:tc>
          <w:tcPr>
            <w:tcW w:w="2178" w:type="dxa"/>
          </w:tcPr>
          <w:p w:rsidRPr="00743DEF" w:rsidR="003565ED" w:rsidP="00066DB0" w:rsidRDefault="003565ED" w14:paraId="5469FA35" w14:textId="77777777">
            <w:pPr>
              <w:rPr>
                <w:b/>
              </w:rPr>
            </w:pPr>
            <w:r w:rsidRPr="00743DEF">
              <w:rPr>
                <w:b/>
              </w:rPr>
              <w:t>Selection Bias</w:t>
            </w:r>
          </w:p>
        </w:tc>
        <w:tc>
          <w:tcPr>
            <w:tcW w:w="4419" w:type="dxa"/>
          </w:tcPr>
          <w:p w:rsidR="003565ED" w:rsidP="00BA5B50" w:rsidRDefault="003565ED" w14:paraId="00B09E25" w14:textId="31496E4D">
            <w:pPr>
              <w:jc w:val="left"/>
            </w:pPr>
            <w:r>
              <w:t>Occurs whe</w:t>
            </w:r>
            <w:r w:rsidR="00BA5B50">
              <w:t xml:space="preserve">n participants in a program </w:t>
            </w:r>
            <w:r>
              <w:t>differ in a syste</w:t>
            </w:r>
            <w:r w:rsidR="00E94F89">
              <w:t>matic way from non-participants (e.g. youth with leadership skills are more likely to choose a leadership program in the first place).</w:t>
            </w:r>
          </w:p>
        </w:tc>
        <w:tc>
          <w:tcPr>
            <w:tcW w:w="4419" w:type="dxa"/>
          </w:tcPr>
          <w:p w:rsidR="003565ED" w:rsidP="00E94F89" w:rsidRDefault="003565ED" w14:paraId="12AFB195" w14:textId="77777777">
            <w:pPr>
              <w:jc w:val="left"/>
            </w:pPr>
            <w:r w:rsidRPr="003565ED">
              <w:t>If we compare participants to non-participants, and fail to account for selection bias, we may overestimate the impact of our programs</w:t>
            </w:r>
            <w:r>
              <w:t>.</w:t>
            </w:r>
          </w:p>
        </w:tc>
      </w:tr>
      <w:tr w:rsidR="003565ED" w:rsidTr="00743DEF" w14:paraId="26B5ADD3" w14:textId="77777777">
        <w:tc>
          <w:tcPr>
            <w:tcW w:w="2178" w:type="dxa"/>
          </w:tcPr>
          <w:p w:rsidRPr="00743DEF" w:rsidR="003565ED" w:rsidP="00066DB0" w:rsidRDefault="003565ED" w14:paraId="1D4F7B69" w14:textId="77777777">
            <w:pPr>
              <w:rPr>
                <w:b/>
              </w:rPr>
            </w:pPr>
            <w:r w:rsidRPr="00743DEF">
              <w:rPr>
                <w:b/>
              </w:rPr>
              <w:t>Maturation Bias</w:t>
            </w:r>
          </w:p>
        </w:tc>
        <w:tc>
          <w:tcPr>
            <w:tcW w:w="4419" w:type="dxa"/>
          </w:tcPr>
          <w:p w:rsidR="003565ED" w:rsidP="00E94F89" w:rsidRDefault="00743DEF" w14:paraId="0D3E3AA6" w14:textId="2A202E07">
            <w:pPr>
              <w:jc w:val="left"/>
            </w:pPr>
            <w:r w:rsidRPr="003565ED">
              <w:t>Occurs when phenomena that would have happened naturally are attributed to a program or intervention</w:t>
            </w:r>
            <w:r w:rsidR="00E94F89">
              <w:t xml:space="preserve"> (e.g. children naturally develop self-management skills as they get older)</w:t>
            </w:r>
          </w:p>
        </w:tc>
        <w:tc>
          <w:tcPr>
            <w:tcW w:w="4419" w:type="dxa"/>
          </w:tcPr>
          <w:p w:rsidR="003565ED" w:rsidP="00E94F89" w:rsidRDefault="00743DEF" w14:paraId="275C9B11" w14:textId="77777777">
            <w:pPr>
              <w:jc w:val="left"/>
            </w:pPr>
            <w:r w:rsidRPr="003565ED">
              <w:t>If we look at changes over time, and fail to account for possible maturation effects, we may overestimate (or underestima</w:t>
            </w:r>
            <w:r w:rsidR="003565ED">
              <w:t>te!) the impact of our programs.</w:t>
            </w:r>
          </w:p>
        </w:tc>
      </w:tr>
      <w:tr w:rsidR="003565ED" w:rsidTr="00743DEF" w14:paraId="5CB0EF8A" w14:textId="77777777">
        <w:tc>
          <w:tcPr>
            <w:tcW w:w="2178" w:type="dxa"/>
          </w:tcPr>
          <w:p w:rsidRPr="00743DEF" w:rsidR="003565ED" w:rsidP="00066DB0" w:rsidRDefault="003565ED" w14:paraId="22DA388B" w14:textId="77777777">
            <w:pPr>
              <w:rPr>
                <w:b/>
              </w:rPr>
            </w:pPr>
            <w:r w:rsidRPr="00743DEF">
              <w:rPr>
                <w:b/>
              </w:rPr>
              <w:t>Attrition Bias</w:t>
            </w:r>
          </w:p>
        </w:tc>
        <w:tc>
          <w:tcPr>
            <w:tcW w:w="4419" w:type="dxa"/>
          </w:tcPr>
          <w:p w:rsidR="003565ED" w:rsidP="00E94F89" w:rsidRDefault="00743DEF" w14:paraId="28B7EB83" w14:textId="782E6AF7">
            <w:pPr>
              <w:jc w:val="left"/>
            </w:pPr>
            <w:r w:rsidRPr="003565ED">
              <w:t xml:space="preserve">Occurs when participants drop out of a program before </w:t>
            </w:r>
            <w:r w:rsidR="00E94F89">
              <w:t>an evaluation</w:t>
            </w:r>
            <w:r w:rsidRPr="003565ED">
              <w:t xml:space="preserve"> is complete</w:t>
            </w:r>
            <w:r w:rsidR="003565ED">
              <w:t>.</w:t>
            </w:r>
          </w:p>
        </w:tc>
        <w:tc>
          <w:tcPr>
            <w:tcW w:w="4419" w:type="dxa"/>
          </w:tcPr>
          <w:p w:rsidR="003565ED" w:rsidP="00E94F89" w:rsidRDefault="003565ED" w14:paraId="32D2D137" w14:textId="77777777">
            <w:pPr>
              <w:jc w:val="left"/>
            </w:pPr>
            <w:r w:rsidRPr="003565ED">
              <w:t>In a pre-/post- or post- only design, we may fail to account for the effects of a program on participants who have dropped out</w:t>
            </w:r>
            <w:r>
              <w:t>.</w:t>
            </w:r>
          </w:p>
        </w:tc>
      </w:tr>
      <w:tr w:rsidR="003565ED" w:rsidTr="00743DEF" w14:paraId="5E9ACF59" w14:textId="77777777">
        <w:tc>
          <w:tcPr>
            <w:tcW w:w="2178" w:type="dxa"/>
          </w:tcPr>
          <w:p w:rsidRPr="00743DEF" w:rsidR="003565ED" w:rsidP="00066DB0" w:rsidRDefault="003565ED" w14:paraId="0AE262B1" w14:textId="77777777">
            <w:pPr>
              <w:rPr>
                <w:b/>
              </w:rPr>
            </w:pPr>
            <w:r w:rsidRPr="00743DEF">
              <w:rPr>
                <w:b/>
              </w:rPr>
              <w:t>Instrumentation Bias</w:t>
            </w:r>
          </w:p>
        </w:tc>
        <w:tc>
          <w:tcPr>
            <w:tcW w:w="4419" w:type="dxa"/>
          </w:tcPr>
          <w:p w:rsidR="003565ED" w:rsidP="00E94F89" w:rsidRDefault="00743DEF" w14:paraId="29F0E6CF" w14:textId="77777777">
            <w:pPr>
              <w:jc w:val="left"/>
            </w:pPr>
            <w:r w:rsidRPr="003565ED">
              <w:t>Occurs when the tools or techniques we use to measure are not accurate or consistent.</w:t>
            </w:r>
          </w:p>
        </w:tc>
        <w:tc>
          <w:tcPr>
            <w:tcW w:w="4419" w:type="dxa"/>
          </w:tcPr>
          <w:p w:rsidR="003565ED" w:rsidP="00E94F89" w:rsidRDefault="00743DEF" w14:paraId="19D36A1E" w14:textId="3365EF4B">
            <w:pPr>
              <w:jc w:val="left"/>
            </w:pPr>
            <w:r w:rsidRPr="003565ED">
              <w:t>The conditions under which kids are assessed can influence the results of the assessment. Evaluation practices (assessor behaviors, survey instructions) shou</w:t>
            </w:r>
            <w:r w:rsidR="00E94F89">
              <w:t>ld be as consistent as possible.</w:t>
            </w:r>
          </w:p>
        </w:tc>
      </w:tr>
      <w:tr w:rsidR="003565ED" w:rsidTr="00743DEF" w14:paraId="465FF217" w14:textId="77777777">
        <w:tc>
          <w:tcPr>
            <w:tcW w:w="2178" w:type="dxa"/>
          </w:tcPr>
          <w:p w:rsidRPr="00743DEF" w:rsidR="003565ED" w:rsidP="00066DB0" w:rsidRDefault="00743DEF" w14:paraId="741169FD" w14:textId="77777777">
            <w:pPr>
              <w:rPr>
                <w:b/>
              </w:rPr>
            </w:pPr>
            <w:r w:rsidRPr="00743DEF">
              <w:rPr>
                <w:b/>
              </w:rPr>
              <w:t>Social Desirability Bias</w:t>
            </w:r>
          </w:p>
        </w:tc>
        <w:tc>
          <w:tcPr>
            <w:tcW w:w="4419" w:type="dxa"/>
          </w:tcPr>
          <w:p w:rsidR="003565ED" w:rsidP="00066DB0" w:rsidRDefault="00743DEF" w14:paraId="5B1BF4E3" w14:textId="77777777">
            <w:r w:rsidRPr="00743DEF">
              <w:t>Occurs when survey respondents answer questions in a way they think is “right” or socially desirable rather than a way that is accurate or true.</w:t>
            </w:r>
          </w:p>
        </w:tc>
        <w:tc>
          <w:tcPr>
            <w:tcW w:w="4419" w:type="dxa"/>
          </w:tcPr>
          <w:p w:rsidRPr="00743DEF" w:rsidR="00E226B1" w:rsidP="00743DEF" w:rsidRDefault="00743DEF" w14:paraId="5A8E8A8B" w14:textId="77777777">
            <w:r w:rsidRPr="00743DEF">
              <w:t>We may not be measuring what we think we are measuring.</w:t>
            </w:r>
          </w:p>
          <w:p w:rsidR="003565ED" w:rsidP="00066DB0" w:rsidRDefault="003565ED" w14:paraId="2965EDC9" w14:textId="77777777"/>
        </w:tc>
      </w:tr>
      <w:tr w:rsidR="003565ED" w:rsidTr="00743DEF" w14:paraId="27933D59" w14:textId="77777777">
        <w:tc>
          <w:tcPr>
            <w:tcW w:w="2178" w:type="dxa"/>
          </w:tcPr>
          <w:p w:rsidRPr="00743DEF" w:rsidR="003565ED" w:rsidP="00066DB0" w:rsidRDefault="00743DEF" w14:paraId="69D72D6D" w14:textId="77777777">
            <w:pPr>
              <w:rPr>
                <w:b/>
              </w:rPr>
            </w:pPr>
            <w:r w:rsidRPr="00743DEF">
              <w:rPr>
                <w:b/>
              </w:rPr>
              <w:t>Response Shift Bias</w:t>
            </w:r>
          </w:p>
        </w:tc>
        <w:tc>
          <w:tcPr>
            <w:tcW w:w="4419" w:type="dxa"/>
          </w:tcPr>
          <w:p w:rsidR="003565ED" w:rsidP="00E94F89" w:rsidRDefault="00743DEF" w14:paraId="7EF69CF7" w14:textId="3ECE1F4C">
            <w:pPr>
              <w:jc w:val="left"/>
            </w:pPr>
            <w:r w:rsidRPr="00743DEF">
              <w:t>Occurs when a program or intervention affects the standard or criteria that particip</w:t>
            </w:r>
            <w:r w:rsidR="00E94F89">
              <w:t>ants use to assess themselves (“</w:t>
            </w:r>
            <w:r w:rsidRPr="00743DEF">
              <w:t>you don’t know what you don’t know”).</w:t>
            </w:r>
          </w:p>
        </w:tc>
        <w:tc>
          <w:tcPr>
            <w:tcW w:w="4419" w:type="dxa"/>
          </w:tcPr>
          <w:p w:rsidRPr="00743DEF" w:rsidR="00E226B1" w:rsidP="00E94F89" w:rsidRDefault="00743DEF" w14:paraId="55F09EEC" w14:textId="1CE9F6DD">
            <w:pPr>
              <w:jc w:val="left"/>
            </w:pPr>
            <w:r w:rsidRPr="00743DEF">
              <w:t xml:space="preserve">Can produce </w:t>
            </w:r>
            <w:r w:rsidR="00E94F89">
              <w:t xml:space="preserve">untrue or </w:t>
            </w:r>
            <w:r w:rsidRPr="00743DEF">
              <w:t>counterintuitive results in pre- / post- research designs.</w:t>
            </w:r>
          </w:p>
          <w:p w:rsidR="003565ED" w:rsidP="00E94F89" w:rsidRDefault="003565ED" w14:paraId="0B0DB2DB" w14:textId="77777777">
            <w:pPr>
              <w:jc w:val="left"/>
            </w:pPr>
          </w:p>
        </w:tc>
      </w:tr>
    </w:tbl>
    <w:p w:rsidR="00066DB0" w:rsidP="00066DB0" w:rsidRDefault="00066DB0" w14:paraId="56A5453D" w14:textId="77777777"/>
    <w:p w:rsidRPr="00066DB0" w:rsidR="00743DEF" w:rsidP="00066DB0" w:rsidRDefault="00743DEF" w14:paraId="1D5E210F" w14:textId="53E96E78">
      <w:r>
        <w:t xml:space="preserve">Bias can arise from sampling practices, research design, or from </w:t>
      </w:r>
      <w:r w:rsidR="00E94F89">
        <w:t xml:space="preserve">simple </w:t>
      </w:r>
      <w:r>
        <w:t>cognitive factors</w:t>
      </w:r>
      <w:r w:rsidR="00E94F89">
        <w:t xml:space="preserve"> affecting all humans</w:t>
      </w:r>
      <w:r>
        <w:t>. In designing program evaluations, we should do our best to minimize bias. However, some degree of b</w:t>
      </w:r>
      <w:r w:rsidRPr="00743DEF">
        <w:t xml:space="preserve">ias is </w:t>
      </w:r>
      <w:r w:rsidRPr="00743DEF">
        <w:rPr>
          <w:b/>
          <w:i/>
          <w:iCs/>
        </w:rPr>
        <w:t>inevitable</w:t>
      </w:r>
      <w:r>
        <w:t xml:space="preserve">, so it is important to acknowledge it when </w:t>
      </w:r>
      <w:r w:rsidR="00E94F89">
        <w:t xml:space="preserve">designing evaluation strategy, looking at evaluation results, and </w:t>
      </w:r>
      <w:r>
        <w:t>making claims about program impact.</w:t>
      </w:r>
    </w:p>
    <w:sectPr w:rsidRPr="00066DB0" w:rsidR="00743DEF" w:rsidSect="001A6EBE">
      <w:headerReference w:type="default" r:id="rId13"/>
      <w:footerReference w:type="default" r:id="rId14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D2" w:rsidP="002915CA" w:rsidRDefault="00EB04D2" w14:paraId="20F7CDE7" w14:textId="77777777">
      <w:pPr>
        <w:spacing w:after="0" w:line="240" w:lineRule="auto"/>
      </w:pPr>
      <w:r>
        <w:separator/>
      </w:r>
    </w:p>
  </w:endnote>
  <w:endnote w:type="continuationSeparator" w:id="0">
    <w:p w:rsidR="00EB04D2" w:rsidP="002915CA" w:rsidRDefault="00EB04D2" w14:paraId="48D6BA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1263B61F" w:rsidP="1263B61F" w:rsidRDefault="1263B61F" w14:paraId="58189DF4" w14:textId="24A214C1">
    <w:pPr>
      <w:pStyle w:val="Footer"/>
      <w:tabs>
        <w:tab w:val="center" w:leader="none" w:pos="4680"/>
        <w:tab w:val="right" w:leader="none" w:pos="9360"/>
      </w:tabs>
      <w:spacing w:after="0" w:line="240" w:lineRule="auto"/>
      <w:rPr>
        <w:noProof w:val="0"/>
        <w:lang w:val="en-US"/>
      </w:rPr>
    </w:pPr>
    <w:r w:rsidRPr="1263B61F" w:rsidR="1263B61F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Created by Youth Development Executives of King County (2010-2023) for public use</w:t>
    </w:r>
  </w:p>
  <w:p w:rsidR="1263B61F" w:rsidP="1263B61F" w:rsidRDefault="1263B61F" w14:paraId="0EA98707" w14:textId="520D32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D2" w:rsidP="002915CA" w:rsidRDefault="00EB04D2" w14:paraId="1E6F748D" w14:textId="77777777">
      <w:pPr>
        <w:spacing w:after="0" w:line="240" w:lineRule="auto"/>
      </w:pPr>
      <w:r>
        <w:separator/>
      </w:r>
    </w:p>
  </w:footnote>
  <w:footnote w:type="continuationSeparator" w:id="0">
    <w:p w:rsidR="00EB04D2" w:rsidP="002915CA" w:rsidRDefault="00EB04D2" w14:paraId="36E1934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2915CA" w:rsidP="00E94F89" w:rsidRDefault="00E94F89" w14:paraId="665DE932" w14:textId="7D1C632F">
    <w:pPr>
      <w:pStyle w:val="Header"/>
      <w:jc w:val="right"/>
    </w:pPr>
    <w:r>
      <w:rPr>
        <w:noProof/>
      </w:rPr>
      <w:drawing>
        <wp:inline distT="0" distB="0" distL="0" distR="0" wp14:anchorId="4515EB20" wp14:editId="74E9F793">
          <wp:extent cx="1597437" cy="647700"/>
          <wp:effectExtent l="0" t="0" r="317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657" cy="67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1C8A"/>
    <w:multiLevelType w:val="hybridMultilevel"/>
    <w:tmpl w:val="4FDE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2412"/>
    <w:multiLevelType w:val="hybridMultilevel"/>
    <w:tmpl w:val="4F944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E7E"/>
    <w:multiLevelType w:val="hybridMultilevel"/>
    <w:tmpl w:val="9590292E"/>
    <w:lvl w:ilvl="0" w:tplc="44443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772D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B869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F320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2A6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9B82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2264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8487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42A7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>
    <w:nsid w:val="0D233A87"/>
    <w:multiLevelType w:val="hybridMultilevel"/>
    <w:tmpl w:val="2A2405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3CA5A68"/>
    <w:multiLevelType w:val="hybridMultilevel"/>
    <w:tmpl w:val="2BB2D10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>
    <w:nsid w:val="1BA379AE"/>
    <w:multiLevelType w:val="hybridMultilevel"/>
    <w:tmpl w:val="C60AF828"/>
    <w:lvl w:ilvl="0" w:tplc="C11E1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630E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60AB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8EE5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A403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B7E5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6584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5744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1F8F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>
    <w:nsid w:val="215E39FE"/>
    <w:multiLevelType w:val="hybridMultilevel"/>
    <w:tmpl w:val="834C62D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>
    <w:nsid w:val="227C378D"/>
    <w:multiLevelType w:val="hybridMultilevel"/>
    <w:tmpl w:val="D29C2574"/>
    <w:lvl w:ilvl="0" w:tplc="2788F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A9A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1F26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7A0D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7E2A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87EB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9E2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7FAA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4FE4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>
    <w:nsid w:val="2AF64A4C"/>
    <w:multiLevelType w:val="hybridMultilevel"/>
    <w:tmpl w:val="4FDE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648CA"/>
    <w:multiLevelType w:val="hybridMultilevel"/>
    <w:tmpl w:val="896E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F29B3"/>
    <w:multiLevelType w:val="hybridMultilevel"/>
    <w:tmpl w:val="C086726C"/>
    <w:lvl w:ilvl="0" w:tplc="2942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BAC9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B846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23C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CAC5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558F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8A87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738A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034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>
    <w:nsid w:val="3AE65610"/>
    <w:multiLevelType w:val="hybridMultilevel"/>
    <w:tmpl w:val="D6480E5A"/>
    <w:lvl w:ilvl="0" w:tplc="F162FC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7BC2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E62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EFC3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BCCD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8BE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7E0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E4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7264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>
    <w:nsid w:val="3D7E4AA7"/>
    <w:multiLevelType w:val="hybridMultilevel"/>
    <w:tmpl w:val="4168A26A"/>
    <w:lvl w:ilvl="0" w:tplc="2708E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2301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172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B728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AA8E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EC6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9D25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4944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AB8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>
    <w:nsid w:val="410647A7"/>
    <w:multiLevelType w:val="hybridMultilevel"/>
    <w:tmpl w:val="086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77952"/>
    <w:multiLevelType w:val="hybridMultilevel"/>
    <w:tmpl w:val="0ADAB9B4"/>
    <w:lvl w:ilvl="0" w:tplc="A65EF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1E6E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46C8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CAD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FCE4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C609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27EE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9A4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5861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>
    <w:nsid w:val="45D83E3C"/>
    <w:multiLevelType w:val="hybridMultilevel"/>
    <w:tmpl w:val="BAFC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B25C5"/>
    <w:multiLevelType w:val="hybridMultilevel"/>
    <w:tmpl w:val="4AA29DAC"/>
    <w:lvl w:ilvl="0" w:tplc="3FB43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2F482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B4A6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B88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7AE7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958F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6C4B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5B03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A446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>
    <w:nsid w:val="5B47095E"/>
    <w:multiLevelType w:val="hybridMultilevel"/>
    <w:tmpl w:val="2F149D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C1B3FA3"/>
    <w:multiLevelType w:val="hybridMultilevel"/>
    <w:tmpl w:val="BAFCF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05A4A"/>
    <w:multiLevelType w:val="hybridMultilevel"/>
    <w:tmpl w:val="1E18F712"/>
    <w:lvl w:ilvl="0" w:tplc="1B7CB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4FE8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6482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4CA6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63C4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ADCF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0CA4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5540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8221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>
    <w:nsid w:val="64A855C9"/>
    <w:multiLevelType w:val="hybridMultilevel"/>
    <w:tmpl w:val="75C235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67B73100"/>
    <w:multiLevelType w:val="hybridMultilevel"/>
    <w:tmpl w:val="002264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F9D1A52"/>
    <w:multiLevelType w:val="hybridMultilevel"/>
    <w:tmpl w:val="4FDE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A412A"/>
    <w:multiLevelType w:val="hybridMultilevel"/>
    <w:tmpl w:val="896E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D53CE"/>
    <w:multiLevelType w:val="hybridMultilevel"/>
    <w:tmpl w:val="B79C5CFE"/>
    <w:lvl w:ilvl="0" w:tplc="D7741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0EE0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BC2B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13E5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B9C4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3EC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2141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58E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89E8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>
    <w:nsid w:val="7F2342A4"/>
    <w:multiLevelType w:val="hybridMultilevel"/>
    <w:tmpl w:val="A56A7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8"/>
  </w:num>
  <w:num w:numId="5">
    <w:abstractNumId w:val="25"/>
  </w:num>
  <w:num w:numId="6">
    <w:abstractNumId w:val="4"/>
  </w:num>
  <w:num w:numId="7">
    <w:abstractNumId w:val="20"/>
  </w:num>
  <w:num w:numId="8">
    <w:abstractNumId w:val="6"/>
  </w:num>
  <w:num w:numId="9">
    <w:abstractNumId w:val="15"/>
  </w:num>
  <w:num w:numId="10">
    <w:abstractNumId w:val="8"/>
  </w:num>
  <w:num w:numId="11">
    <w:abstractNumId w:val="22"/>
  </w:num>
  <w:num w:numId="12">
    <w:abstractNumId w:val="23"/>
  </w:num>
  <w:num w:numId="13">
    <w:abstractNumId w:val="21"/>
  </w:num>
  <w:num w:numId="14">
    <w:abstractNumId w:val="3"/>
  </w:num>
  <w:num w:numId="15">
    <w:abstractNumId w:val="13"/>
  </w:num>
  <w:num w:numId="16">
    <w:abstractNumId w:val="17"/>
  </w:num>
  <w:num w:numId="17">
    <w:abstractNumId w:val="10"/>
  </w:num>
  <w:num w:numId="18">
    <w:abstractNumId w:val="19"/>
  </w:num>
  <w:num w:numId="19">
    <w:abstractNumId w:val="11"/>
  </w:num>
  <w:num w:numId="20">
    <w:abstractNumId w:val="5"/>
  </w:num>
  <w:num w:numId="21">
    <w:abstractNumId w:val="14"/>
  </w:num>
  <w:num w:numId="22">
    <w:abstractNumId w:val="2"/>
  </w:num>
  <w:num w:numId="23">
    <w:abstractNumId w:val="12"/>
  </w:num>
  <w:num w:numId="24">
    <w:abstractNumId w:val="24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7F"/>
    <w:rsid w:val="00003F8F"/>
    <w:rsid w:val="00030DE5"/>
    <w:rsid w:val="000365F2"/>
    <w:rsid w:val="0004110C"/>
    <w:rsid w:val="0005632A"/>
    <w:rsid w:val="00066DB0"/>
    <w:rsid w:val="000A3CD3"/>
    <w:rsid w:val="000F027F"/>
    <w:rsid w:val="001340C9"/>
    <w:rsid w:val="00193595"/>
    <w:rsid w:val="001A6EBE"/>
    <w:rsid w:val="001E1DD0"/>
    <w:rsid w:val="00250207"/>
    <w:rsid w:val="00275D77"/>
    <w:rsid w:val="00280AAD"/>
    <w:rsid w:val="002915CA"/>
    <w:rsid w:val="00333340"/>
    <w:rsid w:val="0034751E"/>
    <w:rsid w:val="003565ED"/>
    <w:rsid w:val="003F356D"/>
    <w:rsid w:val="004168C0"/>
    <w:rsid w:val="00422E13"/>
    <w:rsid w:val="00430B72"/>
    <w:rsid w:val="0043196A"/>
    <w:rsid w:val="0047699B"/>
    <w:rsid w:val="004D22FB"/>
    <w:rsid w:val="005E6B90"/>
    <w:rsid w:val="005F54B8"/>
    <w:rsid w:val="006115D4"/>
    <w:rsid w:val="006660AE"/>
    <w:rsid w:val="00686143"/>
    <w:rsid w:val="006D5365"/>
    <w:rsid w:val="006D6B2F"/>
    <w:rsid w:val="006E4FE0"/>
    <w:rsid w:val="00740206"/>
    <w:rsid w:val="00743DEF"/>
    <w:rsid w:val="007913AF"/>
    <w:rsid w:val="008538E6"/>
    <w:rsid w:val="0088250E"/>
    <w:rsid w:val="008B71DD"/>
    <w:rsid w:val="008E6BD6"/>
    <w:rsid w:val="00926A25"/>
    <w:rsid w:val="00992443"/>
    <w:rsid w:val="009A25A6"/>
    <w:rsid w:val="00A268F6"/>
    <w:rsid w:val="00A4144F"/>
    <w:rsid w:val="00A65A31"/>
    <w:rsid w:val="00A84B2D"/>
    <w:rsid w:val="00AE3D08"/>
    <w:rsid w:val="00B1235F"/>
    <w:rsid w:val="00BA5B50"/>
    <w:rsid w:val="00C05F74"/>
    <w:rsid w:val="00D005EF"/>
    <w:rsid w:val="00D90461"/>
    <w:rsid w:val="00D95115"/>
    <w:rsid w:val="00E226B1"/>
    <w:rsid w:val="00E713BF"/>
    <w:rsid w:val="00E94F89"/>
    <w:rsid w:val="00EB04D2"/>
    <w:rsid w:val="00EB0FDC"/>
    <w:rsid w:val="00EB61F0"/>
    <w:rsid w:val="00F2779C"/>
    <w:rsid w:val="00FF5146"/>
    <w:rsid w:val="1263B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879482"/>
  <w15:docId w15:val="{C4060D25-A8DD-4C63-87C3-2937DD6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2915CA"/>
  </w:style>
  <w:style w:type="paragraph" w:styleId="Heading1">
    <w:name w:val="heading 1"/>
    <w:basedOn w:val="Normal"/>
    <w:next w:val="Normal"/>
    <w:link w:val="Heading1Char"/>
    <w:uiPriority w:val="9"/>
    <w:qFormat/>
    <w:rsid w:val="002915C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5C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5C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5C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5CA"/>
    <w:pPr>
      <w:spacing w:before="200" w:after="0"/>
      <w:jc w:val="left"/>
      <w:outlineLvl w:val="4"/>
    </w:pPr>
    <w:rPr>
      <w:smallCaps/>
      <w:color w:val="732117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5CA"/>
    <w:pPr>
      <w:spacing w:after="0"/>
      <w:jc w:val="left"/>
      <w:outlineLvl w:val="5"/>
    </w:pPr>
    <w:rPr>
      <w:smallCaps/>
      <w:color w:val="9B2D1F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5CA"/>
    <w:pPr>
      <w:spacing w:after="0"/>
      <w:jc w:val="left"/>
      <w:outlineLvl w:val="6"/>
    </w:pPr>
    <w:rPr>
      <w:b/>
      <w:smallCaps/>
      <w:color w:val="9B2D1F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5CA"/>
    <w:pPr>
      <w:spacing w:after="0"/>
      <w:jc w:val="left"/>
      <w:outlineLvl w:val="7"/>
    </w:pPr>
    <w:rPr>
      <w:b/>
      <w:i/>
      <w:smallCaps/>
      <w:color w:val="732117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5CA"/>
    <w:pPr>
      <w:spacing w:after="0"/>
      <w:jc w:val="left"/>
      <w:outlineLvl w:val="8"/>
    </w:pPr>
    <w:rPr>
      <w:b/>
      <w:i/>
      <w:smallCaps/>
      <w:color w:val="4C160F" w:themeColor="accent2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C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915CA"/>
    <w:pPr>
      <w:pBdr>
        <w:top w:val="single" w:color="9B2D1F" w:themeColor="accent2" w:sz="12" w:space="1"/>
      </w:pBdr>
      <w:spacing w:line="240" w:lineRule="auto"/>
      <w:jc w:val="right"/>
    </w:pPr>
    <w:rPr>
      <w:smallCaps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2915CA"/>
    <w:rPr>
      <w:smallCaps/>
      <w:sz w:val="48"/>
      <w:szCs w:val="48"/>
    </w:rPr>
  </w:style>
  <w:style w:type="character" w:styleId="Heading1Char" w:customStyle="1">
    <w:name w:val="Heading 1 Char"/>
    <w:basedOn w:val="DefaultParagraphFont"/>
    <w:link w:val="Heading1"/>
    <w:uiPriority w:val="9"/>
    <w:rsid w:val="002915CA"/>
    <w:rPr>
      <w:smallCaps/>
      <w:spacing w:val="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915CA"/>
    <w:rPr>
      <w:smallCaps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915CA"/>
    <w:rPr>
      <w:smallCaps/>
      <w:spacing w:val="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915CA"/>
    <w:rPr>
      <w:smallCaps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915CA"/>
    <w:rPr>
      <w:smallCaps/>
      <w:color w:val="732117" w:themeColor="accent2" w:themeShade="BF"/>
      <w:spacing w:val="10"/>
      <w:sz w:val="22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915CA"/>
    <w:rPr>
      <w:smallCaps/>
      <w:color w:val="9B2D1F" w:themeColor="accent2"/>
      <w:spacing w:val="5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915CA"/>
    <w:rPr>
      <w:b/>
      <w:smallCaps/>
      <w:color w:val="9B2D1F" w:themeColor="accent2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915CA"/>
    <w:rPr>
      <w:b/>
      <w:i/>
      <w:smallCaps/>
      <w:color w:val="732117" w:themeColor="accent2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915CA"/>
    <w:rPr>
      <w:b/>
      <w:i/>
      <w:smallCaps/>
      <w:color w:val="4C160F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5CA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5CA"/>
    <w:pPr>
      <w:spacing w:after="720" w:line="240" w:lineRule="auto"/>
      <w:jc w:val="right"/>
    </w:pPr>
    <w:rPr>
      <w:rFonts w:asciiTheme="majorHAnsi" w:hAnsiTheme="majorHAnsi" w:eastAsiaTheme="majorEastAsia" w:cstheme="majorBidi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2915CA"/>
    <w:rPr>
      <w:rFonts w:asciiTheme="majorHAnsi" w:hAnsiTheme="majorHAnsi" w:eastAsiaTheme="majorEastAsia" w:cstheme="majorBidi"/>
      <w:szCs w:val="22"/>
    </w:rPr>
  </w:style>
  <w:style w:type="character" w:styleId="Strong">
    <w:name w:val="Strong"/>
    <w:uiPriority w:val="22"/>
    <w:qFormat/>
    <w:rsid w:val="002915CA"/>
    <w:rPr>
      <w:b/>
      <w:color w:val="9B2D1F" w:themeColor="accent2"/>
    </w:rPr>
  </w:style>
  <w:style w:type="character" w:styleId="Emphasis">
    <w:name w:val="Emphasis"/>
    <w:uiPriority w:val="20"/>
    <w:qFormat/>
    <w:rsid w:val="002915C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915CA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2915CA"/>
  </w:style>
  <w:style w:type="paragraph" w:styleId="Quote">
    <w:name w:val="Quote"/>
    <w:basedOn w:val="Normal"/>
    <w:next w:val="Normal"/>
    <w:link w:val="QuoteChar"/>
    <w:uiPriority w:val="29"/>
    <w:qFormat/>
    <w:rsid w:val="002915CA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2915C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5CA"/>
    <w:pPr>
      <w:pBdr>
        <w:top w:val="single" w:color="732117" w:themeColor="accent2" w:themeShade="BF" w:sz="8" w:space="10"/>
        <w:left w:val="single" w:color="732117" w:themeColor="accent2" w:themeShade="BF" w:sz="8" w:space="10"/>
        <w:bottom w:val="single" w:color="732117" w:themeColor="accent2" w:themeShade="BF" w:sz="8" w:space="10"/>
        <w:right w:val="single" w:color="732117" w:themeColor="accent2" w:themeShade="BF" w:sz="8" w:space="10"/>
      </w:pBdr>
      <w:shd w:val="clear" w:color="auto" w:fill="9B2D1F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915CA"/>
    <w:rPr>
      <w:b/>
      <w:i/>
      <w:color w:val="FFFFFF" w:themeColor="background1"/>
      <w:shd w:val="clear" w:color="auto" w:fill="9B2D1F" w:themeFill="accent2"/>
    </w:rPr>
  </w:style>
  <w:style w:type="character" w:styleId="SubtleEmphasis">
    <w:name w:val="Subtle Emphasis"/>
    <w:uiPriority w:val="19"/>
    <w:qFormat/>
    <w:rsid w:val="002915CA"/>
    <w:rPr>
      <w:i/>
    </w:rPr>
  </w:style>
  <w:style w:type="character" w:styleId="IntenseEmphasis">
    <w:name w:val="Intense Emphasis"/>
    <w:uiPriority w:val="21"/>
    <w:qFormat/>
    <w:rsid w:val="002915CA"/>
    <w:rPr>
      <w:b/>
      <w:i/>
      <w:color w:val="9B2D1F" w:themeColor="accent2"/>
      <w:spacing w:val="10"/>
    </w:rPr>
  </w:style>
  <w:style w:type="character" w:styleId="SubtleReference">
    <w:name w:val="Subtle Reference"/>
    <w:uiPriority w:val="31"/>
    <w:qFormat/>
    <w:rsid w:val="002915CA"/>
    <w:rPr>
      <w:b/>
    </w:rPr>
  </w:style>
  <w:style w:type="character" w:styleId="IntenseReference">
    <w:name w:val="Intense Reference"/>
    <w:uiPriority w:val="32"/>
    <w:qFormat/>
    <w:rsid w:val="002915C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915CA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5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915C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15CA"/>
  </w:style>
  <w:style w:type="paragraph" w:styleId="Footer">
    <w:name w:val="footer"/>
    <w:basedOn w:val="Normal"/>
    <w:link w:val="FooterChar"/>
    <w:uiPriority w:val="99"/>
    <w:unhideWhenUsed/>
    <w:rsid w:val="002915C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15CA"/>
  </w:style>
  <w:style w:type="paragraph" w:styleId="BalloonText">
    <w:name w:val="Balloon Text"/>
    <w:basedOn w:val="Normal"/>
    <w:link w:val="BalloonTextChar"/>
    <w:uiPriority w:val="99"/>
    <w:semiHidden/>
    <w:unhideWhenUsed/>
    <w:rsid w:val="0029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915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5D77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5D77"/>
    <w:rPr>
      <w:color w:val="0000FF"/>
      <w:u w:val="single"/>
    </w:rPr>
  </w:style>
  <w:style w:type="table" w:styleId="TableGrid">
    <w:name w:val="Table Grid"/>
    <w:basedOn w:val="TableNormal"/>
    <w:uiPriority w:val="39"/>
    <w:rsid w:val="003565E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307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49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89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0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5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05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50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3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87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906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09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xforddictionaries.com/us/definition/american_english/bias" TargetMode="External" Id="rId11" /><Relationship Type="http://schemas.openxmlformats.org/officeDocument/2006/relationships/hyperlink" Target="http://www.oxforddictionaries.com/us/definition/american_english/bias" TargetMode="External" Id="rId12" /><Relationship Type="http://schemas.openxmlformats.org/officeDocument/2006/relationships/header" Target="header1.xml" Id="rId13" /><Relationship Type="http://schemas.openxmlformats.org/officeDocument/2006/relationships/footer" Target="footer1.xml" Id="rId14" /><Relationship Type="http://schemas.openxmlformats.org/officeDocument/2006/relationships/fontTable" Target="fontTable.xml" Id="rId15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otnotes" Target="footnotes.xml" Id="rId8" /><Relationship Type="http://schemas.openxmlformats.org/officeDocument/2006/relationships/endnotes" Target="endnotes.xml" Id="rId9" /><Relationship Type="http://schemas.openxmlformats.org/officeDocument/2006/relationships/hyperlink" Target="http://www.oxforddictionaries.com/us/definition/american_english/bias" TargetMode="External" Id="rId1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F0D5B5BF51F4F9EE65BB8796CFA68" ma:contentTypeVersion="21" ma:contentTypeDescription="Create a new document." ma:contentTypeScope="" ma:versionID="d176baf52b45804087de8de169e0ab11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bd3d8e16-c1ec-4c8b-9c86-0185bb18c381" xmlns:ns4="ea68e43e-11a4-45f4-ab50-97c6891af626" targetNamespace="http://schemas.microsoft.com/office/2006/metadata/properties" ma:root="true" ma:fieldsID="9c834d4f91f773d72139e47b2597610b" ns1:_="" ns2:_="" ns3:_="" ns4:_="">
    <xsd:import namespace="http://schemas.microsoft.com/sharepoint/v3"/>
    <xsd:import namespace="http://schemas.microsoft.com/sharepoint/v3/fields"/>
    <xsd:import namespace="bd3d8e16-c1ec-4c8b-9c86-0185bb18c381"/>
    <xsd:import namespace="ea68e43e-11a4-45f4-ab50-97c6891af626"/>
    <xsd:element name="properties">
      <xsd:complexType>
        <xsd:sequence>
          <xsd:element name="documentManagement">
            <xsd:complexType>
              <xsd:all>
                <xsd:element ref="ns1:PercentComplete" minOccurs="0"/>
                <xsd:element ref="ns2:_DCDateCreated" minOccurs="0"/>
                <xsd:element ref="ns2:_DCDateModified" minOccurs="0"/>
                <xsd:element ref="ns2:_Forma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ercentComplete" ma:index="2" nillable="true" ma:displayName="% Complete" ma:internalName="PercentComplete" ma:percentage="TRUE">
      <xsd:simpleType>
        <xsd:restriction base="dms:Number">
          <xsd:maxInclusive value="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3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4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Format" ma:index="5" nillable="true" ma:displayName="Format" ma:description="Media-type, file format or dimensions" ma:internalName="_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d8e16-c1ec-4c8b-9c86-0185bb18c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b8bd68b-adfb-4b9b-9d83-f2ef1aa98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e43e-11a4-45f4-ab50-97c6891af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2211970-3312-4e53-8591-04e2e27e856f}" ma:internalName="TaxCatchAll" ma:showField="CatchAllData" ma:web="ea68e43e-11a4-45f4-ab50-97c6891af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  <PercentComplete xmlns="http://schemas.microsoft.com/sharepoint/v3" xsi:nil="true"/>
    <_Format xmlns="http://schemas.microsoft.com/sharepoint/v3/fields" xsi:nil="true"/>
    <_DCDateCreated xmlns="http://schemas.microsoft.com/sharepoint/v3/fields" xsi:nil="true"/>
    <TaxCatchAll xmlns="ea68e43e-11a4-45f4-ab50-97c6891af626" xsi:nil="true"/>
    <lcf76f155ced4ddcb4097134ff3c332f xmlns="bd3d8e16-c1ec-4c8b-9c86-0185bb18c3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5CEBE8-C432-43B7-B310-1D06E9F463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43C59-E31C-4C52-B9DD-B1E232D123F4}"/>
</file>

<file path=customXml/itemProps3.xml><?xml version="1.0" encoding="utf-8"?>
<ds:datastoreItem xmlns:ds="http://schemas.openxmlformats.org/officeDocument/2006/customXml" ds:itemID="{87CD6666-3298-474D-9230-AA4189D433F3}">
  <ds:schemaRefs>
    <ds:schemaRef ds:uri="http://purl.org/dc/dcmitype/"/>
    <ds:schemaRef ds:uri="http://purl.org/dc/elements/1.1/"/>
    <ds:schemaRef ds:uri="http://purl.org/dc/terms/"/>
    <ds:schemaRef ds:uri="http://schemas.microsoft.com/sharepoint/v3/field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bd3d8e16-c1ec-4c8b-9c86-0185bb18c381"/>
    <ds:schemaRef ds:uri="http://www.w3.org/XML/1998/namespace"/>
    <ds:schemaRef ds:uri="http://schemas.openxmlformats.org/package/2006/metadata/core-properties"/>
    <ds:schemaRef ds:uri="ea68e43e-11a4-45f4-ab50-97c6891af626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Sheet: Bias in Program Evaluation</dc:title>
  <dc:creator>STerry@ydekc.org</dc:creator>
  <cp:lastModifiedBy>Doria Nelson</cp:lastModifiedBy>
  <cp:revision>6</cp:revision>
  <cp:lastPrinted>2018-12-12T20:55:00Z</cp:lastPrinted>
  <dcterms:created xsi:type="dcterms:W3CDTF">2016-08-22T18:56:00Z</dcterms:created>
  <dcterms:modified xsi:type="dcterms:W3CDTF">2023-09-21T18:42:27Z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0x010100DDFF0D5B5BF51F4F9EE65BB8796CFA68</vt:lpwstr>
  </property>
  <property fmtid="{D5CDD505-2E9C-101B-9397-08002B2CF9AE}" pid="3" name="MediaServiceImageTags">
    <vt:lpwstr/>
  </property>
</Properties>
</file>